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313B" w14:textId="77777777" w:rsidR="0048198C" w:rsidRDefault="004A414C" w:rsidP="00E3566C">
      <w:pPr>
        <w:spacing w:before="100" w:beforeAutospacing="1" w:after="100" w:afterAutospacing="1" w:line="300" w:lineRule="atLeast"/>
        <w:jc w:val="both"/>
        <w:outlineLvl w:val="1"/>
        <w:rPr>
          <w:rFonts w:ascii="Arial" w:eastAsia="Times New Roman" w:hAnsi="Arial" w:cs="Arial"/>
          <w:b/>
          <w:bCs/>
          <w:sz w:val="36"/>
          <w:szCs w:val="36"/>
          <w:lang w:eastAsia="ca-ES"/>
        </w:rPr>
      </w:pPr>
      <w:r>
        <w:rPr>
          <w:rFonts w:ascii="Arial" w:eastAsia="Times New Roman" w:hAnsi="Arial" w:cs="Arial"/>
          <w:b/>
          <w:bCs/>
          <w:sz w:val="36"/>
          <w:szCs w:val="36"/>
          <w:lang w:eastAsia="ca-ES"/>
        </w:rPr>
        <w:t xml:space="preserve">ANNEX 16 </w:t>
      </w:r>
      <w:r w:rsidR="0048198C">
        <w:rPr>
          <w:rFonts w:ascii="Arial" w:eastAsia="Times New Roman" w:hAnsi="Arial" w:cs="Arial"/>
          <w:b/>
          <w:bCs/>
          <w:sz w:val="36"/>
          <w:szCs w:val="36"/>
          <w:lang w:eastAsia="ca-ES"/>
        </w:rPr>
        <w:t>SOBRE 2</w:t>
      </w:r>
    </w:p>
    <w:p w14:paraId="47CEEEA9" w14:textId="0F0324A0" w:rsidR="00E3566C" w:rsidRDefault="00E3566C" w:rsidP="00E3566C">
      <w:pPr>
        <w:spacing w:before="100" w:beforeAutospacing="1" w:after="100" w:afterAutospacing="1" w:line="300" w:lineRule="atLeast"/>
        <w:jc w:val="both"/>
        <w:outlineLvl w:val="1"/>
        <w:rPr>
          <w:rFonts w:ascii="Arial" w:eastAsia="Times New Roman" w:hAnsi="Arial" w:cs="Arial"/>
          <w:b/>
          <w:bCs/>
          <w:sz w:val="36"/>
          <w:szCs w:val="36"/>
          <w:lang w:eastAsia="ca-ES"/>
        </w:rPr>
      </w:pPr>
      <w:r w:rsidRPr="00A62A89">
        <w:rPr>
          <w:rFonts w:ascii="Arial" w:eastAsia="Times New Roman" w:hAnsi="Arial" w:cs="Arial"/>
          <w:b/>
          <w:bCs/>
          <w:sz w:val="36"/>
          <w:szCs w:val="36"/>
          <w:lang w:eastAsia="ca-ES"/>
        </w:rPr>
        <w:t>DOCUMENTS I CERTIFICACIONS QUE HAN DE PRESENTAR ELS LICITADORS al sobre 2</w:t>
      </w:r>
    </w:p>
    <w:p w14:paraId="0058F56E" w14:textId="686BA1D6" w:rsidR="0048198C" w:rsidRPr="00E3566C" w:rsidRDefault="0048198C" w:rsidP="00E3566C">
      <w:pPr>
        <w:spacing w:before="100" w:beforeAutospacing="1" w:after="100" w:afterAutospacing="1" w:line="300" w:lineRule="atLeast"/>
        <w:jc w:val="both"/>
        <w:outlineLvl w:val="1"/>
        <w:rPr>
          <w:rFonts w:ascii="Arial" w:eastAsia="Times New Roman" w:hAnsi="Arial" w:cs="Arial"/>
          <w:b/>
          <w:bCs/>
          <w:sz w:val="36"/>
          <w:szCs w:val="36"/>
          <w:lang w:eastAsia="ca-ES"/>
        </w:rPr>
      </w:pPr>
      <w:r>
        <w:rPr>
          <w:rFonts w:ascii="Arial" w:eastAsia="Times New Roman" w:hAnsi="Arial" w:cs="Arial"/>
          <w:b/>
          <w:bCs/>
          <w:sz w:val="36"/>
          <w:szCs w:val="36"/>
          <w:lang w:eastAsia="ca-ES"/>
        </w:rPr>
        <w:t>1. Documentació relacionada amb els criteris</w:t>
      </w:r>
    </w:p>
    <w:p w14:paraId="68A6A7E0" w14:textId="77777777" w:rsidR="00A62A89" w:rsidRPr="00E3566C" w:rsidRDefault="00A62A89" w:rsidP="00A62A89">
      <w:pPr>
        <w:spacing w:before="100" w:beforeAutospacing="1" w:after="100" w:afterAutospacing="1" w:line="300" w:lineRule="atLeast"/>
        <w:jc w:val="both"/>
        <w:outlineLvl w:val="2"/>
        <w:rPr>
          <w:rFonts w:ascii="Arial" w:eastAsia="Times New Roman" w:hAnsi="Arial" w:cs="Arial"/>
          <w:b/>
          <w:bCs/>
          <w:sz w:val="27"/>
          <w:szCs w:val="27"/>
          <w:lang w:eastAsia="ca-ES"/>
        </w:rPr>
      </w:pPr>
      <w:r w:rsidRPr="00A62A89">
        <w:rPr>
          <w:rFonts w:ascii="Arial" w:eastAsia="Times New Roman" w:hAnsi="Arial" w:cs="Arial"/>
          <w:b/>
          <w:bCs/>
          <w:sz w:val="27"/>
          <w:szCs w:val="27"/>
          <w:lang w:eastAsia="ca-ES"/>
        </w:rPr>
        <w:t xml:space="preserve">B.1.1 — Certificacions i normes </w:t>
      </w:r>
    </w:p>
    <w:p w14:paraId="5C833E73" w14:textId="77777777" w:rsidR="00A62A89" w:rsidRPr="00E3566C" w:rsidRDefault="00A62A89" w:rsidP="00A62A89">
      <w:p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Cal presentar:</w:t>
      </w:r>
    </w:p>
    <w:p w14:paraId="31FFA835" w14:textId="77777777" w:rsidR="00A62A89" w:rsidRPr="00E3566C" w:rsidRDefault="00A62A89" w:rsidP="00A62A89">
      <w:pPr>
        <w:numPr>
          <w:ilvl w:val="0"/>
          <w:numId w:val="12"/>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Certificat UNE-EN ISO 10993-10</w:t>
      </w:r>
      <w:r>
        <w:rPr>
          <w:rFonts w:ascii="Arial" w:eastAsia="Times New Roman" w:hAnsi="Arial" w:cs="Arial"/>
          <w:sz w:val="21"/>
          <w:szCs w:val="21"/>
          <w:lang w:eastAsia="ca-ES"/>
        </w:rPr>
        <w:t xml:space="preserve"> o equivalent</w:t>
      </w:r>
    </w:p>
    <w:p w14:paraId="37E4B858" w14:textId="77777777" w:rsidR="00A62A89" w:rsidRPr="00E3566C" w:rsidRDefault="00A62A89" w:rsidP="00A62A89">
      <w:pPr>
        <w:numPr>
          <w:ilvl w:val="0"/>
          <w:numId w:val="12"/>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Certificat UNE-EN ISO 15223-1</w:t>
      </w:r>
      <w:r>
        <w:rPr>
          <w:rFonts w:ascii="Arial" w:eastAsia="Times New Roman" w:hAnsi="Arial" w:cs="Arial"/>
          <w:sz w:val="21"/>
          <w:szCs w:val="21"/>
          <w:lang w:eastAsia="ca-ES"/>
        </w:rPr>
        <w:t xml:space="preserve"> o equivalent</w:t>
      </w:r>
    </w:p>
    <w:p w14:paraId="5C80DF8F" w14:textId="77777777" w:rsidR="00A62A89" w:rsidRPr="00E3566C" w:rsidRDefault="00A62A89" w:rsidP="00A62A89">
      <w:pPr>
        <w:numPr>
          <w:ilvl w:val="0"/>
          <w:numId w:val="12"/>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 xml:space="preserve">Informe SATRA TM144:2011 </w:t>
      </w:r>
      <w:r>
        <w:rPr>
          <w:rFonts w:ascii="Arial" w:eastAsia="Times New Roman" w:hAnsi="Arial" w:cs="Arial"/>
          <w:sz w:val="21"/>
          <w:szCs w:val="21"/>
          <w:lang w:eastAsia="ca-ES"/>
        </w:rPr>
        <w:t>o equivalent</w:t>
      </w:r>
    </w:p>
    <w:p w14:paraId="570D57C0" w14:textId="77777777" w:rsidR="00A62A89" w:rsidRPr="00E3566C" w:rsidRDefault="00A62A89" w:rsidP="00A62A89">
      <w:pPr>
        <w:spacing w:before="100" w:beforeAutospacing="1" w:after="100" w:afterAutospacing="1" w:line="300" w:lineRule="atLeast"/>
        <w:jc w:val="both"/>
        <w:outlineLvl w:val="2"/>
        <w:rPr>
          <w:rFonts w:ascii="Arial" w:eastAsia="Times New Roman" w:hAnsi="Arial" w:cs="Arial"/>
          <w:b/>
          <w:bCs/>
          <w:sz w:val="27"/>
          <w:szCs w:val="27"/>
          <w:lang w:eastAsia="ca-ES"/>
        </w:rPr>
      </w:pPr>
      <w:r w:rsidRPr="00A62A89">
        <w:rPr>
          <w:rFonts w:ascii="Arial" w:eastAsia="Times New Roman" w:hAnsi="Arial" w:cs="Arial"/>
          <w:b/>
          <w:bCs/>
          <w:sz w:val="27"/>
          <w:szCs w:val="27"/>
          <w:lang w:eastAsia="ca-ES"/>
        </w:rPr>
        <w:t xml:space="preserve">B.1.2 — Gestió logística integral del servei </w:t>
      </w:r>
    </w:p>
    <w:p w14:paraId="35EC42AF" w14:textId="77777777" w:rsidR="00A62A89" w:rsidRPr="00E3566C" w:rsidRDefault="00A62A89" w:rsidP="00A62A89">
      <w:pPr>
        <w:spacing w:before="100" w:beforeAutospacing="1" w:after="100" w:afterAutospacing="1" w:line="300" w:lineRule="atLeast"/>
        <w:jc w:val="both"/>
        <w:rPr>
          <w:rFonts w:ascii="Arial" w:eastAsia="Times New Roman" w:hAnsi="Arial" w:cs="Arial"/>
          <w:sz w:val="21"/>
          <w:szCs w:val="21"/>
          <w:lang w:eastAsia="ca-ES"/>
        </w:rPr>
      </w:pPr>
      <w:r>
        <w:rPr>
          <w:rFonts w:ascii="Arial" w:eastAsia="Times New Roman" w:hAnsi="Arial" w:cs="Arial"/>
          <w:sz w:val="21"/>
          <w:szCs w:val="21"/>
          <w:lang w:eastAsia="ca-ES"/>
        </w:rPr>
        <w:t>Cal p</w:t>
      </w:r>
      <w:r w:rsidRPr="00E3566C">
        <w:rPr>
          <w:rFonts w:ascii="Arial" w:eastAsia="Times New Roman" w:hAnsi="Arial" w:cs="Arial"/>
          <w:sz w:val="21"/>
          <w:szCs w:val="21"/>
          <w:lang w:eastAsia="ca-ES"/>
        </w:rPr>
        <w:t>resentar:</w:t>
      </w:r>
    </w:p>
    <w:p w14:paraId="43C6F68F" w14:textId="77777777" w:rsidR="00A62A89" w:rsidRPr="00E3566C" w:rsidRDefault="00A62A89" w:rsidP="00A62A89">
      <w:pPr>
        <w:numPr>
          <w:ilvl w:val="0"/>
          <w:numId w:val="13"/>
        </w:numPr>
        <w:spacing w:before="100" w:beforeAutospacing="1" w:after="100" w:afterAutospacing="1" w:line="300" w:lineRule="atLeast"/>
        <w:jc w:val="both"/>
        <w:rPr>
          <w:rFonts w:ascii="Arial" w:eastAsia="Times New Roman" w:hAnsi="Arial" w:cs="Arial"/>
          <w:sz w:val="21"/>
          <w:szCs w:val="21"/>
          <w:lang w:eastAsia="ca-ES"/>
        </w:rPr>
      </w:pPr>
      <w:r w:rsidRPr="00A62A89">
        <w:rPr>
          <w:rFonts w:ascii="Arial" w:eastAsia="Times New Roman" w:hAnsi="Arial" w:cs="Arial"/>
          <w:b/>
          <w:bCs/>
          <w:sz w:val="21"/>
          <w:szCs w:val="21"/>
          <w:lang w:eastAsia="ca-ES"/>
        </w:rPr>
        <w:t>Declaració responsable</w:t>
      </w:r>
      <w:r w:rsidRPr="00E3566C">
        <w:rPr>
          <w:rFonts w:ascii="Arial" w:eastAsia="Times New Roman" w:hAnsi="Arial" w:cs="Arial"/>
          <w:sz w:val="21"/>
          <w:szCs w:val="21"/>
          <w:lang w:eastAsia="ca-ES"/>
        </w:rPr>
        <w:t xml:space="preserve"> on l’empresa assumeix </w:t>
      </w:r>
      <w:r>
        <w:rPr>
          <w:rFonts w:ascii="Arial" w:eastAsia="Times New Roman" w:hAnsi="Arial" w:cs="Arial"/>
          <w:sz w:val="21"/>
          <w:szCs w:val="21"/>
          <w:lang w:eastAsia="ca-ES"/>
        </w:rPr>
        <w:t xml:space="preserve">i informi de </w:t>
      </w:r>
      <w:r w:rsidRPr="00E3566C">
        <w:rPr>
          <w:rFonts w:ascii="Arial" w:eastAsia="Times New Roman" w:hAnsi="Arial" w:cs="Arial"/>
          <w:sz w:val="21"/>
          <w:szCs w:val="21"/>
          <w:lang w:eastAsia="ca-ES"/>
        </w:rPr>
        <w:t xml:space="preserve">TOTA la logística: </w:t>
      </w:r>
    </w:p>
    <w:p w14:paraId="42EDB4A0" w14:textId="77777777" w:rsidR="00A62A89" w:rsidRPr="00E3566C" w:rsidRDefault="00A62A89" w:rsidP="00A62A89">
      <w:pPr>
        <w:numPr>
          <w:ilvl w:val="1"/>
          <w:numId w:val="13"/>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Lliurament</w:t>
      </w:r>
    </w:p>
    <w:p w14:paraId="34372E73" w14:textId="77777777" w:rsidR="00A62A89" w:rsidRPr="00E3566C" w:rsidRDefault="00A62A89" w:rsidP="00A62A89">
      <w:pPr>
        <w:numPr>
          <w:ilvl w:val="1"/>
          <w:numId w:val="13"/>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Recollida</w:t>
      </w:r>
    </w:p>
    <w:p w14:paraId="43FDC0D4" w14:textId="77777777" w:rsidR="00A62A89" w:rsidRPr="00E3566C" w:rsidRDefault="00A62A89" w:rsidP="00A62A89">
      <w:pPr>
        <w:numPr>
          <w:ilvl w:val="1"/>
          <w:numId w:val="13"/>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Reposició</w:t>
      </w:r>
    </w:p>
    <w:p w14:paraId="78DB50B1" w14:textId="77777777" w:rsidR="00A62A89" w:rsidRPr="00E3566C" w:rsidRDefault="00A62A89" w:rsidP="00A62A89">
      <w:pPr>
        <w:numPr>
          <w:ilvl w:val="1"/>
          <w:numId w:val="13"/>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Rentat/esterilització</w:t>
      </w:r>
    </w:p>
    <w:p w14:paraId="10B381AD" w14:textId="77777777" w:rsidR="00A62A89" w:rsidRPr="00E3566C" w:rsidRDefault="00A62A89" w:rsidP="00A62A89">
      <w:pPr>
        <w:numPr>
          <w:ilvl w:val="1"/>
          <w:numId w:val="13"/>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Distribució interna</w:t>
      </w:r>
    </w:p>
    <w:p w14:paraId="51828890" w14:textId="77777777" w:rsidR="00A62A89" w:rsidRPr="00E3566C" w:rsidRDefault="00A62A89" w:rsidP="00A62A89">
      <w:pPr>
        <w:numPr>
          <w:ilvl w:val="1"/>
          <w:numId w:val="13"/>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Transport</w:t>
      </w:r>
    </w:p>
    <w:p w14:paraId="17BDD76E" w14:textId="77777777" w:rsidR="00A62A89" w:rsidRPr="00E3566C" w:rsidRDefault="00A62A89" w:rsidP="00A62A89">
      <w:pPr>
        <w:numPr>
          <w:ilvl w:val="1"/>
          <w:numId w:val="13"/>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Traçabilitat</w:t>
      </w:r>
    </w:p>
    <w:p w14:paraId="68FE45A4" w14:textId="77777777" w:rsidR="00A62A89" w:rsidRPr="00E3566C" w:rsidRDefault="00A62A89" w:rsidP="00A62A89">
      <w:pPr>
        <w:numPr>
          <w:ilvl w:val="1"/>
          <w:numId w:val="13"/>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Gestió d’incidències</w:t>
      </w:r>
    </w:p>
    <w:p w14:paraId="7DC284A2" w14:textId="77777777" w:rsidR="00A62A89" w:rsidRPr="00E3566C" w:rsidRDefault="00A62A89" w:rsidP="00A62A89">
      <w:pPr>
        <w:spacing w:before="100" w:beforeAutospacing="1" w:after="100" w:afterAutospacing="1" w:line="300" w:lineRule="atLeast"/>
        <w:jc w:val="both"/>
        <w:outlineLvl w:val="2"/>
        <w:rPr>
          <w:rFonts w:ascii="Arial" w:eastAsia="Times New Roman" w:hAnsi="Arial" w:cs="Arial"/>
          <w:b/>
          <w:bCs/>
          <w:sz w:val="27"/>
          <w:szCs w:val="27"/>
          <w:lang w:eastAsia="ca-ES"/>
        </w:rPr>
      </w:pPr>
      <w:r w:rsidRPr="00A62A89">
        <w:rPr>
          <w:rFonts w:ascii="Arial" w:eastAsia="Times New Roman" w:hAnsi="Arial" w:cs="Arial"/>
          <w:b/>
          <w:bCs/>
          <w:sz w:val="27"/>
          <w:szCs w:val="27"/>
          <w:lang w:eastAsia="ca-ES"/>
        </w:rPr>
        <w:t xml:space="preserve">B.1.3 — Criteris ambientals </w:t>
      </w:r>
    </w:p>
    <w:p w14:paraId="2A6735CF" w14:textId="77777777" w:rsidR="00A62A89" w:rsidRPr="00E3566C" w:rsidRDefault="00A62A89" w:rsidP="00A62A89">
      <w:pPr>
        <w:spacing w:before="100" w:beforeAutospacing="1" w:after="100" w:afterAutospacing="1" w:line="300" w:lineRule="atLeast"/>
        <w:jc w:val="both"/>
        <w:outlineLvl w:val="3"/>
        <w:rPr>
          <w:rFonts w:ascii="Arial" w:eastAsia="Times New Roman" w:hAnsi="Arial" w:cs="Arial"/>
          <w:b/>
          <w:bCs/>
          <w:sz w:val="24"/>
          <w:szCs w:val="24"/>
          <w:lang w:eastAsia="ca-ES"/>
        </w:rPr>
      </w:pPr>
      <w:r w:rsidRPr="00A62A89">
        <w:rPr>
          <w:rFonts w:ascii="Arial" w:eastAsia="Times New Roman" w:hAnsi="Arial" w:cs="Arial"/>
          <w:b/>
          <w:bCs/>
          <w:sz w:val="24"/>
          <w:szCs w:val="24"/>
          <w:lang w:eastAsia="ca-ES"/>
        </w:rPr>
        <w:t xml:space="preserve">Petjada de carboni </w:t>
      </w:r>
    </w:p>
    <w:p w14:paraId="548822E2" w14:textId="77777777" w:rsidR="00A62A89" w:rsidRPr="00E3566C" w:rsidRDefault="00A62A89" w:rsidP="00A62A89">
      <w:pPr>
        <w:numPr>
          <w:ilvl w:val="0"/>
          <w:numId w:val="14"/>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Informe segons ISO 14067 o GHG Protocol</w:t>
      </w:r>
    </w:p>
    <w:p w14:paraId="05AF2C65" w14:textId="77777777" w:rsidR="00A62A89" w:rsidRPr="00E3566C" w:rsidRDefault="00A62A89" w:rsidP="00A62A89">
      <w:pPr>
        <w:numPr>
          <w:ilvl w:val="0"/>
          <w:numId w:val="14"/>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Abasts inclosos (1, 2 i/o 3)</w:t>
      </w:r>
    </w:p>
    <w:p w14:paraId="2C46CE92" w14:textId="77777777" w:rsidR="00A62A89" w:rsidRPr="00E3566C" w:rsidRDefault="00A62A89" w:rsidP="00A62A89">
      <w:pPr>
        <w:numPr>
          <w:ilvl w:val="0"/>
          <w:numId w:val="14"/>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Certificat de verificació externa</w:t>
      </w:r>
    </w:p>
    <w:p w14:paraId="336F9380" w14:textId="77777777" w:rsidR="00A62A89" w:rsidRPr="00E3566C" w:rsidRDefault="00A62A89" w:rsidP="00A62A89">
      <w:pPr>
        <w:spacing w:before="100" w:beforeAutospacing="1" w:after="100" w:afterAutospacing="1" w:line="300" w:lineRule="atLeast"/>
        <w:jc w:val="both"/>
        <w:outlineLvl w:val="3"/>
        <w:rPr>
          <w:rFonts w:ascii="Arial" w:eastAsia="Times New Roman" w:hAnsi="Arial" w:cs="Arial"/>
          <w:b/>
          <w:bCs/>
          <w:sz w:val="24"/>
          <w:szCs w:val="24"/>
          <w:lang w:eastAsia="ca-ES"/>
        </w:rPr>
      </w:pPr>
      <w:r w:rsidRPr="00A62A89">
        <w:rPr>
          <w:rFonts w:ascii="Arial" w:eastAsia="Times New Roman" w:hAnsi="Arial" w:cs="Arial"/>
          <w:b/>
          <w:bCs/>
          <w:sz w:val="24"/>
          <w:szCs w:val="24"/>
          <w:lang w:eastAsia="ca-ES"/>
        </w:rPr>
        <w:t xml:space="preserve">Flota de vehicles </w:t>
      </w:r>
    </w:p>
    <w:p w14:paraId="5A7A74E2" w14:textId="77777777" w:rsidR="00A62A89" w:rsidRPr="00E3566C" w:rsidRDefault="00A62A89" w:rsidP="00A62A89">
      <w:pPr>
        <w:numPr>
          <w:ilvl w:val="0"/>
          <w:numId w:val="15"/>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Annex de flota</w:t>
      </w:r>
    </w:p>
    <w:p w14:paraId="26E2E4B6" w14:textId="77777777" w:rsidR="00A62A89" w:rsidRPr="00E3566C" w:rsidRDefault="00A62A89" w:rsidP="00A62A89">
      <w:pPr>
        <w:numPr>
          <w:ilvl w:val="0"/>
          <w:numId w:val="15"/>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Fitxes tècniques</w:t>
      </w:r>
    </w:p>
    <w:p w14:paraId="696CCF17" w14:textId="77777777" w:rsidR="00A62A89" w:rsidRPr="00E3566C" w:rsidRDefault="00A62A89" w:rsidP="00A62A89">
      <w:pPr>
        <w:numPr>
          <w:ilvl w:val="0"/>
          <w:numId w:val="15"/>
        </w:numPr>
        <w:spacing w:before="100" w:beforeAutospacing="1" w:after="100" w:afterAutospacing="1" w:line="300" w:lineRule="atLeast"/>
        <w:jc w:val="both"/>
        <w:rPr>
          <w:rFonts w:ascii="Arial" w:eastAsia="Times New Roman" w:hAnsi="Arial" w:cs="Arial"/>
          <w:sz w:val="21"/>
          <w:szCs w:val="21"/>
          <w:lang w:eastAsia="ca-ES"/>
        </w:rPr>
      </w:pPr>
      <w:r w:rsidRPr="00E3566C">
        <w:rPr>
          <w:rFonts w:ascii="Arial" w:eastAsia="Times New Roman" w:hAnsi="Arial" w:cs="Arial"/>
          <w:sz w:val="21"/>
          <w:szCs w:val="21"/>
          <w:lang w:eastAsia="ca-ES"/>
        </w:rPr>
        <w:t>Percentatge de vehicles 0, ECO, B/C segons DGT</w:t>
      </w:r>
    </w:p>
    <w:p w14:paraId="416F135C" w14:textId="77777777" w:rsidR="003E210E" w:rsidRDefault="003E210E" w:rsidP="0048198C">
      <w:pPr>
        <w:spacing w:before="100" w:beforeAutospacing="1" w:after="100" w:afterAutospacing="1" w:line="300" w:lineRule="atLeast"/>
        <w:jc w:val="both"/>
        <w:outlineLvl w:val="1"/>
        <w:rPr>
          <w:rFonts w:ascii="Arial" w:eastAsia="Times New Roman" w:hAnsi="Arial" w:cs="Arial"/>
          <w:b/>
          <w:bCs/>
          <w:sz w:val="36"/>
          <w:szCs w:val="36"/>
          <w:lang w:eastAsia="ca-ES"/>
        </w:rPr>
      </w:pPr>
    </w:p>
    <w:p w14:paraId="2D3F59B9" w14:textId="77777777" w:rsidR="00FC4BD7" w:rsidRPr="00FC4BD7" w:rsidRDefault="00FC4BD7" w:rsidP="00FC4BD7">
      <w:p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u w:val="single"/>
        </w:rPr>
        <w:lastRenderedPageBreak/>
        <w:t>Memòria tècnica (Sobre 2):</w:t>
      </w:r>
      <w:r w:rsidRPr="00FC4BD7">
        <w:rPr>
          <w:rFonts w:ascii="Arial" w:hAnsi="Arial" w:cs="Arial"/>
          <w:color w:val="000000" w:themeColor="text1"/>
          <w:sz w:val="20"/>
          <w:szCs w:val="24"/>
        </w:rPr>
        <w:t xml:space="preserve"> Les empreses licitadores hauran de presentar una memòria ordenada, amb una extensió màxima de 20 fulls, seguint el mateix ordre dels criteris de valoració. Aquesta memòria haurà d’incloure qualsevol aspecte tècnic necessari per entendre de manera completa l’oferta de servei presentada. </w:t>
      </w:r>
    </w:p>
    <w:p w14:paraId="7261C906" w14:textId="77777777" w:rsidR="00FC4BD7" w:rsidRPr="00FC4BD7" w:rsidRDefault="00FC4BD7" w:rsidP="00FC4BD7">
      <w:pPr>
        <w:pStyle w:val="Pargrafdellista"/>
        <w:tabs>
          <w:tab w:val="left" w:pos="426"/>
        </w:tabs>
        <w:jc w:val="both"/>
        <w:rPr>
          <w:rFonts w:ascii="Arial" w:hAnsi="Arial" w:cs="Arial"/>
          <w:color w:val="000000" w:themeColor="text1"/>
          <w:sz w:val="20"/>
          <w:szCs w:val="24"/>
        </w:rPr>
      </w:pPr>
      <w:r w:rsidRPr="00FC4BD7">
        <w:rPr>
          <w:rFonts w:ascii="Arial" w:hAnsi="Arial" w:cs="Arial"/>
          <w:color w:val="000000" w:themeColor="text1"/>
          <w:sz w:val="20"/>
          <w:szCs w:val="24"/>
        </w:rPr>
        <w:t>En aquesta memòria també s’haurà d’incloure:</w:t>
      </w:r>
    </w:p>
    <w:p w14:paraId="2C69DB93"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El Pla funcional per recollida, transport i reposició de la roba quirúrgica.</w:t>
      </w:r>
    </w:p>
    <w:p w14:paraId="74195B8F"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 xml:space="preserve">El Pla de contingència per garantir l’activitat Gestió i control d’estocs. </w:t>
      </w:r>
    </w:p>
    <w:p w14:paraId="0BDA6FE5"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Temps de resposta i resolució en cas de ruptura d’estoc i/o aturada de màquina.</w:t>
      </w:r>
    </w:p>
    <w:p w14:paraId="560349E1" w14:textId="77777777" w:rsidR="00FC4BD7" w:rsidRPr="00FC4BD7" w:rsidRDefault="00FC4BD7" w:rsidP="00FC4BD7">
      <w:pPr>
        <w:tabs>
          <w:tab w:val="left" w:pos="426"/>
        </w:tabs>
        <w:jc w:val="both"/>
        <w:rPr>
          <w:rFonts w:ascii="Arial" w:hAnsi="Arial" w:cs="Arial"/>
          <w:color w:val="000000" w:themeColor="text1"/>
          <w:sz w:val="20"/>
          <w:szCs w:val="24"/>
        </w:rPr>
      </w:pPr>
    </w:p>
    <w:p w14:paraId="57362496" w14:textId="77777777" w:rsidR="00FC4BD7" w:rsidRPr="00FC4BD7" w:rsidRDefault="00FC4BD7" w:rsidP="00FC4BD7">
      <w:p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u w:val="single"/>
        </w:rPr>
        <w:t>Declaracions responsables, certificats i llicències:</w:t>
      </w:r>
      <w:r w:rsidRPr="00FC4BD7">
        <w:rPr>
          <w:rFonts w:ascii="Arial" w:hAnsi="Arial" w:cs="Arial"/>
          <w:color w:val="000000" w:themeColor="text1"/>
          <w:sz w:val="20"/>
          <w:szCs w:val="24"/>
        </w:rPr>
        <w:t xml:space="preserve"> En aquest sobre també s’hauran d’aportar la documentació requerida en els criteris d’adjudicacions (Annexos, certificats, declaracions responsables).</w:t>
      </w:r>
    </w:p>
    <w:p w14:paraId="53268541" w14:textId="77777777" w:rsidR="00FC4BD7" w:rsidRPr="00FC4BD7" w:rsidRDefault="00FC4BD7" w:rsidP="00FC4BD7">
      <w:pPr>
        <w:pStyle w:val="Pargrafdellista"/>
        <w:tabs>
          <w:tab w:val="left" w:pos="426"/>
        </w:tabs>
        <w:jc w:val="both"/>
        <w:rPr>
          <w:rFonts w:ascii="Arial" w:hAnsi="Arial" w:cs="Arial"/>
          <w:color w:val="000000" w:themeColor="text1"/>
          <w:sz w:val="20"/>
          <w:szCs w:val="24"/>
        </w:rPr>
      </w:pPr>
    </w:p>
    <w:p w14:paraId="07D2E4A2" w14:textId="77777777" w:rsidR="00FC4BD7" w:rsidRPr="00FC4BD7" w:rsidRDefault="00FC4BD7" w:rsidP="00FC4BD7">
      <w:p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u w:val="single"/>
        </w:rPr>
        <w:t>Certificats requerits en el plec de prescripcions tècniques:</w:t>
      </w:r>
      <w:r w:rsidRPr="00FC4BD7">
        <w:rPr>
          <w:rFonts w:ascii="Arial" w:hAnsi="Arial" w:cs="Arial"/>
          <w:color w:val="000000" w:themeColor="text1"/>
          <w:sz w:val="20"/>
          <w:szCs w:val="24"/>
        </w:rPr>
        <w:t xml:space="preserve"> </w:t>
      </w:r>
    </w:p>
    <w:p w14:paraId="4099E269" w14:textId="77777777" w:rsidR="00FC4BD7" w:rsidRPr="00FC4BD7" w:rsidRDefault="00FC4BD7" w:rsidP="00FC4BD7">
      <w:pPr>
        <w:pStyle w:val="Pargrafdellista"/>
        <w:tabs>
          <w:tab w:val="left" w:pos="426"/>
        </w:tabs>
        <w:jc w:val="both"/>
        <w:rPr>
          <w:rFonts w:ascii="Arial" w:hAnsi="Arial" w:cs="Arial"/>
          <w:color w:val="000000" w:themeColor="text1"/>
          <w:sz w:val="20"/>
          <w:szCs w:val="24"/>
        </w:rPr>
      </w:pPr>
    </w:p>
    <w:p w14:paraId="6A8F9B87"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Els certificats emesos per un laboratori acreditat o per un organisme notificat europeu, necessaris per acreditar el compliment dels requeriments tècnics i de qualitat exigits per la normativa nacional i internacional vigent.</w:t>
      </w:r>
    </w:p>
    <w:p w14:paraId="224E6B87"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El marcatge CE.</w:t>
      </w:r>
    </w:p>
    <w:p w14:paraId="357FD995"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L’informe d’assajos de compliment de la norma UNE-EN 13795-1:2020, abans dels rentats i després dels cicles de rentat recomanats pel fabricant i/o distribuïdor, per a cadascun dels conceptes detallats anteriorment.</w:t>
      </w:r>
    </w:p>
    <w:p w14:paraId="04CB042C"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Llicència vigent per a l’esterilització a tercers, emesa per l’AEMPS.</w:t>
      </w:r>
    </w:p>
    <w:p w14:paraId="7B6BB3B1" w14:textId="77777777" w:rsidR="00FC4BD7" w:rsidRPr="00FC4BD7" w:rsidRDefault="00FC4BD7" w:rsidP="00FC4BD7">
      <w:pPr>
        <w:pStyle w:val="Pargrafdellista"/>
        <w:tabs>
          <w:tab w:val="left" w:pos="426"/>
        </w:tabs>
        <w:jc w:val="both"/>
        <w:rPr>
          <w:rFonts w:ascii="Arial" w:hAnsi="Arial" w:cs="Arial"/>
          <w:color w:val="000000" w:themeColor="text1"/>
          <w:sz w:val="20"/>
          <w:szCs w:val="24"/>
        </w:rPr>
      </w:pPr>
    </w:p>
    <w:p w14:paraId="6DD997D7" w14:textId="77777777" w:rsidR="00FC4BD7" w:rsidRPr="00FC4BD7" w:rsidRDefault="00FC4BD7" w:rsidP="00FC4BD7">
      <w:pPr>
        <w:tabs>
          <w:tab w:val="left" w:pos="426"/>
        </w:tabs>
        <w:spacing w:after="0" w:line="240" w:lineRule="auto"/>
        <w:jc w:val="both"/>
        <w:rPr>
          <w:rFonts w:ascii="Arial" w:hAnsi="Arial" w:cs="Arial"/>
          <w:color w:val="000000" w:themeColor="text1"/>
          <w:sz w:val="20"/>
          <w:szCs w:val="24"/>
          <w:u w:val="single"/>
        </w:rPr>
      </w:pPr>
      <w:r w:rsidRPr="00FC4BD7">
        <w:rPr>
          <w:rFonts w:ascii="Arial" w:hAnsi="Arial" w:cs="Arial"/>
          <w:color w:val="000000" w:themeColor="text1"/>
          <w:sz w:val="20"/>
          <w:szCs w:val="24"/>
          <w:u w:val="single"/>
        </w:rPr>
        <w:t>Fitxes tècniques</w:t>
      </w:r>
    </w:p>
    <w:p w14:paraId="4FA30DC3" w14:textId="77777777" w:rsidR="00FC4BD7" w:rsidRPr="00FC4BD7" w:rsidRDefault="00FC4BD7" w:rsidP="00FC4BD7">
      <w:pPr>
        <w:pStyle w:val="Pargrafdellista"/>
        <w:tabs>
          <w:tab w:val="left" w:pos="426"/>
        </w:tabs>
        <w:ind w:left="1440"/>
        <w:jc w:val="both"/>
        <w:rPr>
          <w:rFonts w:ascii="Arial" w:hAnsi="Arial" w:cs="Arial"/>
          <w:color w:val="000000" w:themeColor="text1"/>
          <w:sz w:val="20"/>
          <w:szCs w:val="24"/>
        </w:rPr>
      </w:pPr>
    </w:p>
    <w:p w14:paraId="3D53D904" w14:textId="77777777" w:rsidR="00FC4BD7" w:rsidRPr="00FC4BD7" w:rsidRDefault="00FC4BD7" w:rsidP="00FC4BD7">
      <w:pPr>
        <w:pStyle w:val="Pargrafdellista"/>
        <w:ind w:left="709"/>
        <w:jc w:val="both"/>
        <w:rPr>
          <w:rFonts w:ascii="Arial" w:hAnsi="Arial" w:cs="Arial"/>
          <w:color w:val="000000" w:themeColor="text1"/>
          <w:sz w:val="20"/>
          <w:szCs w:val="24"/>
        </w:rPr>
      </w:pPr>
      <w:r w:rsidRPr="00FC4BD7">
        <w:rPr>
          <w:rFonts w:ascii="Arial" w:hAnsi="Arial" w:cs="Arial"/>
          <w:color w:val="000000" w:themeColor="text1"/>
          <w:sz w:val="20"/>
          <w:szCs w:val="24"/>
        </w:rPr>
        <w:t>La fitxa tècnica, ha de contenir les següents dades:</w:t>
      </w:r>
    </w:p>
    <w:p w14:paraId="54B94CDD" w14:textId="77777777" w:rsidR="00FC4BD7" w:rsidRPr="00FC4BD7" w:rsidRDefault="00FC4BD7" w:rsidP="00FC4BD7">
      <w:pPr>
        <w:pStyle w:val="Pargrafdellista"/>
        <w:tabs>
          <w:tab w:val="left" w:pos="426"/>
        </w:tabs>
        <w:ind w:left="1440"/>
        <w:jc w:val="both"/>
        <w:rPr>
          <w:rFonts w:ascii="Arial" w:hAnsi="Arial" w:cs="Arial"/>
          <w:color w:val="000000" w:themeColor="text1"/>
          <w:sz w:val="20"/>
          <w:szCs w:val="24"/>
        </w:rPr>
      </w:pPr>
    </w:p>
    <w:p w14:paraId="63C68F07"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Referència del fabricant: codi amb el qual el fabricant identifica el producte.</w:t>
      </w:r>
    </w:p>
    <w:p w14:paraId="5369EA17"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Referència del distribuïdor: codi amb el qual el distribuïdor / licitador identifica el producte.</w:t>
      </w:r>
    </w:p>
    <w:p w14:paraId="21465970"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Marca comercial de l’article.</w:t>
      </w:r>
    </w:p>
    <w:p w14:paraId="22E1D270"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Descripció de les característiques bàsiques del producte.</w:t>
      </w:r>
    </w:p>
    <w:p w14:paraId="4C52E7BB"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Descripció de la composició del producte.</w:t>
      </w:r>
    </w:p>
    <w:p w14:paraId="2390D0FE"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Mesures: indicació de les mides del producte, com la llargada, amplada, diàmetre, etc. per cada talla</w:t>
      </w:r>
    </w:p>
    <w:p w14:paraId="05AE74DF"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 xml:space="preserve">Ordit i trama </w:t>
      </w:r>
    </w:p>
    <w:p w14:paraId="10C64543" w14:textId="77777777" w:rsidR="00FC4BD7" w:rsidRPr="00FC4BD7" w:rsidRDefault="00FC4BD7" w:rsidP="00FC4BD7">
      <w:pPr>
        <w:pStyle w:val="Pargrafdellista"/>
        <w:numPr>
          <w:ilvl w:val="1"/>
          <w:numId w:val="7"/>
        </w:numPr>
        <w:tabs>
          <w:tab w:val="left" w:pos="426"/>
        </w:tabs>
        <w:spacing w:after="0" w:line="240" w:lineRule="auto"/>
        <w:jc w:val="both"/>
        <w:rPr>
          <w:rFonts w:ascii="Arial" w:hAnsi="Arial" w:cs="Arial"/>
          <w:color w:val="000000" w:themeColor="text1"/>
          <w:sz w:val="20"/>
          <w:szCs w:val="24"/>
        </w:rPr>
      </w:pPr>
      <w:r w:rsidRPr="00FC4BD7">
        <w:rPr>
          <w:rFonts w:ascii="Arial" w:hAnsi="Arial" w:cs="Arial"/>
          <w:color w:val="000000" w:themeColor="text1"/>
          <w:sz w:val="20"/>
          <w:szCs w:val="24"/>
        </w:rPr>
        <w:t>Fotografia.</w:t>
      </w:r>
    </w:p>
    <w:p w14:paraId="215BE24D" w14:textId="77777777" w:rsidR="00FC4BD7" w:rsidRPr="00FC4BD7" w:rsidRDefault="00FC4BD7" w:rsidP="00FC4BD7">
      <w:pPr>
        <w:tabs>
          <w:tab w:val="left" w:pos="426"/>
        </w:tabs>
        <w:jc w:val="both"/>
        <w:rPr>
          <w:rFonts w:ascii="Arial" w:hAnsi="Arial" w:cs="Arial"/>
          <w:color w:val="000000" w:themeColor="text1"/>
          <w:sz w:val="20"/>
          <w:szCs w:val="24"/>
        </w:rPr>
      </w:pPr>
    </w:p>
    <w:p w14:paraId="5D0557F9" w14:textId="77777777" w:rsidR="00FC4BD7" w:rsidRPr="00FC4BD7" w:rsidRDefault="00FC4BD7" w:rsidP="00FC4BD7">
      <w:pPr>
        <w:tabs>
          <w:tab w:val="left" w:pos="426"/>
        </w:tabs>
        <w:spacing w:after="0" w:line="240" w:lineRule="auto"/>
        <w:jc w:val="both"/>
        <w:rPr>
          <w:rFonts w:ascii="Arial" w:hAnsi="Arial" w:cs="Arial"/>
          <w:color w:val="000000" w:themeColor="text1"/>
          <w:sz w:val="20"/>
          <w:szCs w:val="24"/>
          <w:u w:val="single"/>
        </w:rPr>
      </w:pPr>
      <w:r w:rsidRPr="00FC4BD7">
        <w:rPr>
          <w:rFonts w:ascii="Arial" w:hAnsi="Arial" w:cs="Arial"/>
          <w:color w:val="000000" w:themeColor="text1"/>
          <w:sz w:val="20"/>
          <w:szCs w:val="24"/>
          <w:u w:val="single"/>
        </w:rPr>
        <w:t>Fitxes de seguretat, si s’escau.</w:t>
      </w:r>
    </w:p>
    <w:p w14:paraId="310CC78C" w14:textId="77777777" w:rsidR="00FC4BD7" w:rsidRDefault="00FC4BD7" w:rsidP="00FC4BD7">
      <w:pPr>
        <w:tabs>
          <w:tab w:val="left" w:pos="426"/>
        </w:tabs>
        <w:jc w:val="both"/>
        <w:rPr>
          <w:rFonts w:ascii="Calibri Light" w:hAnsi="Calibri Light" w:cs="Arial"/>
          <w:color w:val="000000" w:themeColor="text1"/>
          <w:sz w:val="18"/>
        </w:rPr>
      </w:pPr>
    </w:p>
    <w:sectPr w:rsidR="00FC4BD7" w:rsidSect="00B020B9">
      <w:headerReference w:type="default" r:id="rId7"/>
      <w:pgSz w:w="11910" w:h="16840" w:code="9"/>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87557" w14:textId="77777777" w:rsidR="00B020B9" w:rsidRDefault="00B020B9" w:rsidP="00B020B9">
      <w:pPr>
        <w:spacing w:after="0" w:line="240" w:lineRule="auto"/>
      </w:pPr>
      <w:r>
        <w:separator/>
      </w:r>
    </w:p>
  </w:endnote>
  <w:endnote w:type="continuationSeparator" w:id="0">
    <w:p w14:paraId="6F04F166" w14:textId="77777777" w:rsidR="00B020B9" w:rsidRDefault="00B020B9" w:rsidP="00B020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A43A0" w14:textId="77777777" w:rsidR="00B020B9" w:rsidRDefault="00B020B9" w:rsidP="00B020B9">
      <w:pPr>
        <w:spacing w:after="0" w:line="240" w:lineRule="auto"/>
      </w:pPr>
      <w:r>
        <w:separator/>
      </w:r>
    </w:p>
  </w:footnote>
  <w:footnote w:type="continuationSeparator" w:id="0">
    <w:p w14:paraId="5B5F24DA" w14:textId="77777777" w:rsidR="00B020B9" w:rsidRDefault="00B020B9" w:rsidP="00B020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CACBD" w14:textId="77777777" w:rsidR="00B020B9" w:rsidRDefault="00B020B9">
    <w:pPr>
      <w:pStyle w:val="Capalera"/>
    </w:pPr>
    <w:r>
      <w:rPr>
        <w:noProof/>
        <w:lang w:eastAsia="ca-ES"/>
      </w:rPr>
      <w:drawing>
        <wp:inline distT="0" distB="0" distL="0" distR="0" wp14:anchorId="3CEE86B6" wp14:editId="25B2BC6D">
          <wp:extent cx="1342339" cy="346313"/>
          <wp:effectExtent l="0" t="0" r="0" b="0"/>
          <wp:docPr id="5" name="Imat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ICS-color.jpg"/>
                  <pic:cNvPicPr/>
                </pic:nvPicPr>
                <pic:blipFill>
                  <a:blip r:embed="rId1">
                    <a:extLst>
                      <a:ext uri="{28A0092B-C50C-407E-A947-70E740481C1C}">
                        <a14:useLocalDpi xmlns:a14="http://schemas.microsoft.com/office/drawing/2010/main" val="0"/>
                      </a:ext>
                    </a:extLst>
                  </a:blip>
                  <a:stretch>
                    <a:fillRect/>
                  </a:stretch>
                </pic:blipFill>
                <pic:spPr>
                  <a:xfrm>
                    <a:off x="0" y="0"/>
                    <a:ext cx="1371007" cy="35370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D5F32"/>
    <w:multiLevelType w:val="multilevel"/>
    <w:tmpl w:val="B1CC7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A4C12"/>
    <w:multiLevelType w:val="multilevel"/>
    <w:tmpl w:val="22F8F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97968"/>
    <w:multiLevelType w:val="multilevel"/>
    <w:tmpl w:val="B1CC7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320317"/>
    <w:multiLevelType w:val="multilevel"/>
    <w:tmpl w:val="7706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F25184"/>
    <w:multiLevelType w:val="multilevel"/>
    <w:tmpl w:val="12102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647857"/>
    <w:multiLevelType w:val="multilevel"/>
    <w:tmpl w:val="D4E2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E5443E"/>
    <w:multiLevelType w:val="multilevel"/>
    <w:tmpl w:val="7FEC1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B46EE4"/>
    <w:multiLevelType w:val="multilevel"/>
    <w:tmpl w:val="DE2E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A327F"/>
    <w:multiLevelType w:val="multilevel"/>
    <w:tmpl w:val="BCE89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C64742"/>
    <w:multiLevelType w:val="multilevel"/>
    <w:tmpl w:val="E9F85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CF48E9"/>
    <w:multiLevelType w:val="multilevel"/>
    <w:tmpl w:val="CB006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C8740B"/>
    <w:multiLevelType w:val="multilevel"/>
    <w:tmpl w:val="1EE0D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D139B0"/>
    <w:multiLevelType w:val="multilevel"/>
    <w:tmpl w:val="BAEC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762D87"/>
    <w:multiLevelType w:val="hybridMultilevel"/>
    <w:tmpl w:val="2C2E3654"/>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BB5C4EE8">
      <w:start w:val="3"/>
      <w:numFmt w:val="bullet"/>
      <w:lvlText w:val="–"/>
      <w:lvlJc w:val="left"/>
      <w:pPr>
        <w:ind w:left="2160" w:hanging="360"/>
      </w:pPr>
      <w:rPr>
        <w:rFonts w:ascii="Calibri Light" w:eastAsia="Times New Roman" w:hAnsi="Calibri Light" w:cs="Calibri Light" w:hint="default"/>
      </w:rPr>
    </w:lvl>
    <w:lvl w:ilvl="3" w:tplc="04030001">
      <w:start w:val="1"/>
      <w:numFmt w:val="bullet"/>
      <w:lvlText w:val=""/>
      <w:lvlJc w:val="left"/>
      <w:pPr>
        <w:ind w:left="2880" w:hanging="360"/>
      </w:pPr>
      <w:rPr>
        <w:rFonts w:ascii="Symbol" w:hAnsi="Symbol" w:hint="default"/>
      </w:rPr>
    </w:lvl>
    <w:lvl w:ilvl="4" w:tplc="04030003">
      <w:start w:val="1"/>
      <w:numFmt w:val="bullet"/>
      <w:lvlText w:val="o"/>
      <w:lvlJc w:val="left"/>
      <w:pPr>
        <w:ind w:left="3600" w:hanging="360"/>
      </w:pPr>
      <w:rPr>
        <w:rFonts w:ascii="Courier New" w:hAnsi="Courier New" w:cs="Courier New" w:hint="default"/>
      </w:rPr>
    </w:lvl>
    <w:lvl w:ilvl="5" w:tplc="04030005">
      <w:start w:val="1"/>
      <w:numFmt w:val="bullet"/>
      <w:lvlText w:val=""/>
      <w:lvlJc w:val="left"/>
      <w:pPr>
        <w:ind w:left="4320" w:hanging="360"/>
      </w:pPr>
      <w:rPr>
        <w:rFonts w:ascii="Wingdings" w:hAnsi="Wingdings" w:hint="default"/>
      </w:rPr>
    </w:lvl>
    <w:lvl w:ilvl="6" w:tplc="04030001">
      <w:start w:val="1"/>
      <w:numFmt w:val="bullet"/>
      <w:lvlText w:val=""/>
      <w:lvlJc w:val="left"/>
      <w:pPr>
        <w:ind w:left="5040" w:hanging="360"/>
      </w:pPr>
      <w:rPr>
        <w:rFonts w:ascii="Symbol" w:hAnsi="Symbol" w:hint="default"/>
      </w:rPr>
    </w:lvl>
    <w:lvl w:ilvl="7" w:tplc="04030003">
      <w:start w:val="1"/>
      <w:numFmt w:val="bullet"/>
      <w:lvlText w:val="o"/>
      <w:lvlJc w:val="left"/>
      <w:pPr>
        <w:ind w:left="5760" w:hanging="360"/>
      </w:pPr>
      <w:rPr>
        <w:rFonts w:ascii="Courier New" w:hAnsi="Courier New" w:cs="Courier New" w:hint="default"/>
      </w:rPr>
    </w:lvl>
    <w:lvl w:ilvl="8" w:tplc="04030005">
      <w:start w:val="1"/>
      <w:numFmt w:val="bullet"/>
      <w:lvlText w:val=""/>
      <w:lvlJc w:val="left"/>
      <w:pPr>
        <w:ind w:left="6480" w:hanging="360"/>
      </w:pPr>
      <w:rPr>
        <w:rFonts w:ascii="Wingdings" w:hAnsi="Wingdings" w:hint="default"/>
      </w:rPr>
    </w:lvl>
  </w:abstractNum>
  <w:abstractNum w:abstractNumId="14" w15:restartNumberingAfterBreak="0">
    <w:nsid w:val="53D13A9E"/>
    <w:multiLevelType w:val="multilevel"/>
    <w:tmpl w:val="1AA0C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035B2F"/>
    <w:multiLevelType w:val="multilevel"/>
    <w:tmpl w:val="B0CAA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073197"/>
    <w:multiLevelType w:val="multilevel"/>
    <w:tmpl w:val="4B068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1C2C5A"/>
    <w:multiLevelType w:val="multilevel"/>
    <w:tmpl w:val="8BEEC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BB96E84"/>
    <w:multiLevelType w:val="multilevel"/>
    <w:tmpl w:val="18142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827874"/>
    <w:multiLevelType w:val="multilevel"/>
    <w:tmpl w:val="82C68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1C27C4"/>
    <w:multiLevelType w:val="multilevel"/>
    <w:tmpl w:val="8FE23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9B7EEB"/>
    <w:multiLevelType w:val="multilevel"/>
    <w:tmpl w:val="C2CCAC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51C7825"/>
    <w:multiLevelType w:val="multilevel"/>
    <w:tmpl w:val="E0FE0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CB45E41"/>
    <w:multiLevelType w:val="multilevel"/>
    <w:tmpl w:val="5006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8741370">
    <w:abstractNumId w:val="19"/>
  </w:num>
  <w:num w:numId="2" w16cid:durableId="1739325803">
    <w:abstractNumId w:val="12"/>
  </w:num>
  <w:num w:numId="3" w16cid:durableId="83117400">
    <w:abstractNumId w:val="14"/>
  </w:num>
  <w:num w:numId="4" w16cid:durableId="1293362410">
    <w:abstractNumId w:val="6"/>
  </w:num>
  <w:num w:numId="5" w16cid:durableId="750002060">
    <w:abstractNumId w:val="15"/>
  </w:num>
  <w:num w:numId="6" w16cid:durableId="760029397">
    <w:abstractNumId w:val="22"/>
  </w:num>
  <w:num w:numId="7" w16cid:durableId="1451822844">
    <w:abstractNumId w:val="21"/>
  </w:num>
  <w:num w:numId="8" w16cid:durableId="550119803">
    <w:abstractNumId w:val="9"/>
  </w:num>
  <w:num w:numId="9" w16cid:durableId="1359045658">
    <w:abstractNumId w:val="11"/>
  </w:num>
  <w:num w:numId="10" w16cid:durableId="701436835">
    <w:abstractNumId w:val="3"/>
  </w:num>
  <w:num w:numId="11" w16cid:durableId="1397125034">
    <w:abstractNumId w:val="10"/>
  </w:num>
  <w:num w:numId="12" w16cid:durableId="113257720">
    <w:abstractNumId w:val="1"/>
  </w:num>
  <w:num w:numId="13" w16cid:durableId="517697962">
    <w:abstractNumId w:val="20"/>
  </w:num>
  <w:num w:numId="14" w16cid:durableId="1271666331">
    <w:abstractNumId w:val="5"/>
  </w:num>
  <w:num w:numId="15" w16cid:durableId="1225525444">
    <w:abstractNumId w:val="4"/>
  </w:num>
  <w:num w:numId="16" w16cid:durableId="140387859">
    <w:abstractNumId w:val="8"/>
  </w:num>
  <w:num w:numId="17" w16cid:durableId="27033284">
    <w:abstractNumId w:val="2"/>
  </w:num>
  <w:num w:numId="18" w16cid:durableId="689835966">
    <w:abstractNumId w:val="18"/>
  </w:num>
  <w:num w:numId="19" w16cid:durableId="977033265">
    <w:abstractNumId w:val="17"/>
  </w:num>
  <w:num w:numId="20" w16cid:durableId="644967396">
    <w:abstractNumId w:val="16"/>
  </w:num>
  <w:num w:numId="21" w16cid:durableId="2076776568">
    <w:abstractNumId w:val="23"/>
  </w:num>
  <w:num w:numId="22" w16cid:durableId="231156532">
    <w:abstractNumId w:val="7"/>
  </w:num>
  <w:num w:numId="23" w16cid:durableId="2016228529">
    <w:abstractNumId w:val="0"/>
  </w:num>
  <w:num w:numId="24" w16cid:durableId="1452822960">
    <w:abstractNumId w:val="1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66C"/>
    <w:rsid w:val="00287B5C"/>
    <w:rsid w:val="003E210E"/>
    <w:rsid w:val="00420F94"/>
    <w:rsid w:val="0048198C"/>
    <w:rsid w:val="004A414C"/>
    <w:rsid w:val="005B7D4D"/>
    <w:rsid w:val="005D08F8"/>
    <w:rsid w:val="006751BB"/>
    <w:rsid w:val="0093058D"/>
    <w:rsid w:val="009464E0"/>
    <w:rsid w:val="00A561E9"/>
    <w:rsid w:val="00A62A89"/>
    <w:rsid w:val="00B020B9"/>
    <w:rsid w:val="00E3566C"/>
    <w:rsid w:val="00F377D3"/>
    <w:rsid w:val="00F45F10"/>
    <w:rsid w:val="00FC4BD7"/>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B458D3"/>
  <w15:chartTrackingRefBased/>
  <w15:docId w15:val="{66E760BB-D7C8-41EE-BCE6-0BDE71C6D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1">
    <w:name w:val="heading 1"/>
    <w:basedOn w:val="Normal"/>
    <w:link w:val="Ttol1Car"/>
    <w:uiPriority w:val="9"/>
    <w:qFormat/>
    <w:rsid w:val="00E3566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ca-ES"/>
    </w:rPr>
  </w:style>
  <w:style w:type="paragraph" w:styleId="Ttol2">
    <w:name w:val="heading 2"/>
    <w:basedOn w:val="Normal"/>
    <w:link w:val="Ttol2Car"/>
    <w:uiPriority w:val="9"/>
    <w:qFormat/>
    <w:rsid w:val="00E3566C"/>
    <w:pPr>
      <w:spacing w:before="100" w:beforeAutospacing="1" w:after="100" w:afterAutospacing="1" w:line="240" w:lineRule="auto"/>
      <w:outlineLvl w:val="1"/>
    </w:pPr>
    <w:rPr>
      <w:rFonts w:ascii="Times New Roman" w:eastAsia="Times New Roman" w:hAnsi="Times New Roman" w:cs="Times New Roman"/>
      <w:b/>
      <w:bCs/>
      <w:sz w:val="36"/>
      <w:szCs w:val="36"/>
      <w:lang w:eastAsia="ca-ES"/>
    </w:rPr>
  </w:style>
  <w:style w:type="paragraph" w:styleId="Ttol3">
    <w:name w:val="heading 3"/>
    <w:basedOn w:val="Normal"/>
    <w:link w:val="Ttol3Car"/>
    <w:uiPriority w:val="9"/>
    <w:qFormat/>
    <w:rsid w:val="00E3566C"/>
    <w:pPr>
      <w:spacing w:before="100" w:beforeAutospacing="1" w:after="100" w:afterAutospacing="1" w:line="240" w:lineRule="auto"/>
      <w:outlineLvl w:val="2"/>
    </w:pPr>
    <w:rPr>
      <w:rFonts w:ascii="Times New Roman" w:eastAsia="Times New Roman" w:hAnsi="Times New Roman" w:cs="Times New Roman"/>
      <w:b/>
      <w:bCs/>
      <w:sz w:val="27"/>
      <w:szCs w:val="27"/>
      <w:lang w:eastAsia="ca-ES"/>
    </w:rPr>
  </w:style>
  <w:style w:type="paragraph" w:styleId="Ttol4">
    <w:name w:val="heading 4"/>
    <w:basedOn w:val="Normal"/>
    <w:link w:val="Ttol4Car"/>
    <w:uiPriority w:val="9"/>
    <w:qFormat/>
    <w:rsid w:val="00E3566C"/>
    <w:pPr>
      <w:spacing w:before="100" w:beforeAutospacing="1" w:after="100" w:afterAutospacing="1" w:line="240" w:lineRule="auto"/>
      <w:outlineLvl w:val="3"/>
    </w:pPr>
    <w:rPr>
      <w:rFonts w:ascii="Times New Roman" w:eastAsia="Times New Roman" w:hAnsi="Times New Roman" w:cs="Times New Roman"/>
      <w:b/>
      <w:bCs/>
      <w:sz w:val="24"/>
      <w:szCs w:val="24"/>
      <w:lang w:eastAsia="ca-ES"/>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IDC1">
    <w:name w:val="toc 1"/>
    <w:basedOn w:val="Normal"/>
    <w:next w:val="Normal"/>
    <w:autoRedefine/>
    <w:uiPriority w:val="39"/>
    <w:rsid w:val="00F45F10"/>
    <w:pPr>
      <w:tabs>
        <w:tab w:val="right" w:leader="dot" w:pos="9071"/>
      </w:tabs>
      <w:spacing w:after="100" w:line="240" w:lineRule="auto"/>
      <w:jc w:val="both"/>
    </w:pPr>
    <w:rPr>
      <w:rFonts w:ascii="Arial" w:eastAsia="Times New Roman" w:hAnsi="Arial" w:cs="Times New Roman"/>
      <w:szCs w:val="24"/>
      <w:lang w:val="es-ES" w:eastAsia="es-ES"/>
    </w:rPr>
  </w:style>
  <w:style w:type="paragraph" w:styleId="IDC2">
    <w:name w:val="toc 2"/>
    <w:basedOn w:val="Normal"/>
    <w:next w:val="Normal"/>
    <w:autoRedefine/>
    <w:uiPriority w:val="39"/>
    <w:rsid w:val="00F45F10"/>
    <w:pPr>
      <w:tabs>
        <w:tab w:val="right" w:leader="dot" w:pos="660"/>
        <w:tab w:val="right" w:leader="dot" w:pos="9061"/>
      </w:tabs>
      <w:spacing w:after="100" w:line="240" w:lineRule="auto"/>
      <w:ind w:left="708"/>
      <w:jc w:val="both"/>
    </w:pPr>
    <w:rPr>
      <w:rFonts w:ascii="Arial" w:eastAsia="Times New Roman" w:hAnsi="Arial" w:cs="Times New Roman"/>
      <w:szCs w:val="24"/>
      <w:lang w:val="es-ES" w:eastAsia="es-ES"/>
    </w:rPr>
  </w:style>
  <w:style w:type="paragraph" w:styleId="IDC3">
    <w:name w:val="toc 3"/>
    <w:basedOn w:val="Normal"/>
    <w:next w:val="Normal"/>
    <w:autoRedefine/>
    <w:uiPriority w:val="39"/>
    <w:rsid w:val="00F45F10"/>
    <w:pPr>
      <w:spacing w:before="120" w:after="120" w:line="240" w:lineRule="auto"/>
      <w:ind w:left="708"/>
      <w:jc w:val="both"/>
    </w:pPr>
    <w:rPr>
      <w:rFonts w:ascii="Arial" w:eastAsia="Times New Roman" w:hAnsi="Arial" w:cs="Times New Roman"/>
      <w:szCs w:val="24"/>
      <w:lang w:val="es-ES" w:eastAsia="es-ES"/>
    </w:rPr>
  </w:style>
  <w:style w:type="character" w:customStyle="1" w:styleId="Ttol1Car">
    <w:name w:val="Títol 1 Car"/>
    <w:basedOn w:val="Lletraperdefectedelpargraf"/>
    <w:link w:val="Ttol1"/>
    <w:uiPriority w:val="9"/>
    <w:rsid w:val="00E3566C"/>
    <w:rPr>
      <w:rFonts w:ascii="Times New Roman" w:eastAsia="Times New Roman" w:hAnsi="Times New Roman" w:cs="Times New Roman"/>
      <w:b/>
      <w:bCs/>
      <w:kern w:val="36"/>
      <w:sz w:val="48"/>
      <w:szCs w:val="48"/>
      <w:lang w:eastAsia="ca-ES"/>
    </w:rPr>
  </w:style>
  <w:style w:type="character" w:customStyle="1" w:styleId="Ttol2Car">
    <w:name w:val="Títol 2 Car"/>
    <w:basedOn w:val="Lletraperdefectedelpargraf"/>
    <w:link w:val="Ttol2"/>
    <w:uiPriority w:val="9"/>
    <w:rsid w:val="00E3566C"/>
    <w:rPr>
      <w:rFonts w:ascii="Times New Roman" w:eastAsia="Times New Roman" w:hAnsi="Times New Roman" w:cs="Times New Roman"/>
      <w:b/>
      <w:bCs/>
      <w:sz w:val="36"/>
      <w:szCs w:val="36"/>
      <w:lang w:eastAsia="ca-ES"/>
    </w:rPr>
  </w:style>
  <w:style w:type="character" w:customStyle="1" w:styleId="Ttol3Car">
    <w:name w:val="Títol 3 Car"/>
    <w:basedOn w:val="Lletraperdefectedelpargraf"/>
    <w:link w:val="Ttol3"/>
    <w:uiPriority w:val="9"/>
    <w:rsid w:val="00E3566C"/>
    <w:rPr>
      <w:rFonts w:ascii="Times New Roman" w:eastAsia="Times New Roman" w:hAnsi="Times New Roman" w:cs="Times New Roman"/>
      <w:b/>
      <w:bCs/>
      <w:sz w:val="27"/>
      <w:szCs w:val="27"/>
      <w:lang w:eastAsia="ca-ES"/>
    </w:rPr>
  </w:style>
  <w:style w:type="character" w:customStyle="1" w:styleId="Ttol4Car">
    <w:name w:val="Títol 4 Car"/>
    <w:basedOn w:val="Lletraperdefectedelpargraf"/>
    <w:link w:val="Ttol4"/>
    <w:uiPriority w:val="9"/>
    <w:rsid w:val="00E3566C"/>
    <w:rPr>
      <w:rFonts w:ascii="Times New Roman" w:eastAsia="Times New Roman" w:hAnsi="Times New Roman" w:cs="Times New Roman"/>
      <w:b/>
      <w:bCs/>
      <w:sz w:val="24"/>
      <w:szCs w:val="24"/>
      <w:lang w:eastAsia="ca-ES"/>
    </w:rPr>
  </w:style>
  <w:style w:type="character" w:styleId="Enlla">
    <w:name w:val="Hyperlink"/>
    <w:basedOn w:val="Lletraperdefectedelpargraf"/>
    <w:uiPriority w:val="99"/>
    <w:semiHidden/>
    <w:unhideWhenUsed/>
    <w:rsid w:val="00E3566C"/>
    <w:rPr>
      <w:strike w:val="0"/>
      <w:dstrike w:val="0"/>
      <w:color w:val="464FEB"/>
      <w:u w:val="none"/>
      <w:effect w:val="none"/>
    </w:rPr>
  </w:style>
  <w:style w:type="character" w:styleId="Textennegreta">
    <w:name w:val="Strong"/>
    <w:basedOn w:val="Lletraperdefectedelpargraf"/>
    <w:uiPriority w:val="22"/>
    <w:qFormat/>
    <w:rsid w:val="00E3566C"/>
    <w:rPr>
      <w:b/>
      <w:bCs/>
    </w:rPr>
  </w:style>
  <w:style w:type="paragraph" w:styleId="NormalWeb">
    <w:name w:val="Normal (Web)"/>
    <w:basedOn w:val="Normal"/>
    <w:uiPriority w:val="99"/>
    <w:semiHidden/>
    <w:unhideWhenUsed/>
    <w:rsid w:val="00E3566C"/>
    <w:pPr>
      <w:spacing w:before="100" w:beforeAutospacing="1" w:after="100" w:afterAutospacing="1" w:line="240" w:lineRule="auto"/>
    </w:pPr>
    <w:rPr>
      <w:rFonts w:ascii="Times New Roman" w:eastAsia="Times New Roman" w:hAnsi="Times New Roman" w:cs="Times New Roman"/>
      <w:sz w:val="24"/>
      <w:szCs w:val="24"/>
      <w:lang w:eastAsia="ca-ES"/>
    </w:rPr>
  </w:style>
  <w:style w:type="character" w:styleId="mfasi">
    <w:name w:val="Emphasis"/>
    <w:basedOn w:val="Lletraperdefectedelpargraf"/>
    <w:uiPriority w:val="20"/>
    <w:qFormat/>
    <w:rsid w:val="00E3566C"/>
    <w:rPr>
      <w:i/>
      <w:iCs/>
    </w:rPr>
  </w:style>
  <w:style w:type="paragraph" w:styleId="Pargrafdellista">
    <w:name w:val="List Paragraph"/>
    <w:basedOn w:val="Normal"/>
    <w:uiPriority w:val="34"/>
    <w:qFormat/>
    <w:rsid w:val="00E3566C"/>
    <w:pPr>
      <w:ind w:left="720"/>
      <w:contextualSpacing/>
    </w:pPr>
  </w:style>
  <w:style w:type="paragraph" w:styleId="Capalera">
    <w:name w:val="header"/>
    <w:basedOn w:val="Normal"/>
    <w:link w:val="CapaleraCar"/>
    <w:uiPriority w:val="99"/>
    <w:unhideWhenUsed/>
    <w:rsid w:val="00B020B9"/>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B020B9"/>
  </w:style>
  <w:style w:type="paragraph" w:styleId="Peu">
    <w:name w:val="footer"/>
    <w:basedOn w:val="Normal"/>
    <w:link w:val="PeuCar"/>
    <w:uiPriority w:val="99"/>
    <w:unhideWhenUsed/>
    <w:rsid w:val="00B020B9"/>
    <w:pPr>
      <w:tabs>
        <w:tab w:val="center" w:pos="4252"/>
        <w:tab w:val="right" w:pos="8504"/>
      </w:tabs>
      <w:spacing w:after="0" w:line="240" w:lineRule="auto"/>
    </w:pPr>
  </w:style>
  <w:style w:type="character" w:customStyle="1" w:styleId="PeuCar">
    <w:name w:val="Peu Car"/>
    <w:basedOn w:val="Lletraperdefectedelpargraf"/>
    <w:link w:val="Peu"/>
    <w:uiPriority w:val="99"/>
    <w:rsid w:val="00B020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3944">
      <w:bodyDiv w:val="1"/>
      <w:marLeft w:val="0"/>
      <w:marRight w:val="0"/>
      <w:marTop w:val="0"/>
      <w:marBottom w:val="0"/>
      <w:divBdr>
        <w:top w:val="none" w:sz="0" w:space="0" w:color="auto"/>
        <w:left w:val="none" w:sz="0" w:space="0" w:color="auto"/>
        <w:bottom w:val="none" w:sz="0" w:space="0" w:color="auto"/>
        <w:right w:val="none" w:sz="0" w:space="0" w:color="auto"/>
      </w:divBdr>
    </w:div>
    <w:div w:id="443814334">
      <w:bodyDiv w:val="1"/>
      <w:marLeft w:val="0"/>
      <w:marRight w:val="0"/>
      <w:marTop w:val="0"/>
      <w:marBottom w:val="0"/>
      <w:divBdr>
        <w:top w:val="none" w:sz="0" w:space="0" w:color="auto"/>
        <w:left w:val="none" w:sz="0" w:space="0" w:color="auto"/>
        <w:bottom w:val="none" w:sz="0" w:space="0" w:color="auto"/>
        <w:right w:val="none" w:sz="0" w:space="0" w:color="auto"/>
      </w:divBdr>
    </w:div>
    <w:div w:id="985745242">
      <w:bodyDiv w:val="1"/>
      <w:marLeft w:val="0"/>
      <w:marRight w:val="0"/>
      <w:marTop w:val="0"/>
      <w:marBottom w:val="0"/>
      <w:divBdr>
        <w:top w:val="none" w:sz="0" w:space="0" w:color="auto"/>
        <w:left w:val="none" w:sz="0" w:space="0" w:color="auto"/>
        <w:bottom w:val="none" w:sz="0" w:space="0" w:color="auto"/>
        <w:right w:val="none" w:sz="0" w:space="0" w:color="auto"/>
      </w:divBdr>
    </w:div>
    <w:div w:id="1556232741">
      <w:bodyDiv w:val="1"/>
      <w:marLeft w:val="0"/>
      <w:marRight w:val="0"/>
      <w:marTop w:val="0"/>
      <w:marBottom w:val="0"/>
      <w:divBdr>
        <w:top w:val="none" w:sz="0" w:space="0" w:color="auto"/>
        <w:left w:val="none" w:sz="0" w:space="0" w:color="auto"/>
        <w:bottom w:val="none" w:sz="0" w:space="0" w:color="auto"/>
        <w:right w:val="none" w:sz="0" w:space="0" w:color="auto"/>
      </w:divBdr>
      <w:divsChild>
        <w:div w:id="3305659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410</Words>
  <Characters>2339</Characters>
  <Application>Microsoft Office Word</Application>
  <DocSecurity>0</DocSecurity>
  <Lines>19</Lines>
  <Paragraphs>5</Paragraphs>
  <ScaleCrop>false</ScaleCrop>
  <HeadingPairs>
    <vt:vector size="2" baseType="variant">
      <vt:variant>
        <vt:lpstr>Títol</vt:lpstr>
      </vt:variant>
      <vt:variant>
        <vt:i4>1</vt:i4>
      </vt:variant>
    </vt:vector>
  </HeadingPairs>
  <TitlesOfParts>
    <vt:vector size="1" baseType="lpstr">
      <vt:lpstr/>
    </vt:vector>
  </TitlesOfParts>
  <Company>Fujitsu</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Navarro Rey</dc:creator>
  <cp:keywords/>
  <dc:description/>
  <cp:lastModifiedBy>Sonia Navarro Rey</cp:lastModifiedBy>
  <cp:revision>8</cp:revision>
  <dcterms:created xsi:type="dcterms:W3CDTF">2026-03-30T15:11:00Z</dcterms:created>
  <dcterms:modified xsi:type="dcterms:W3CDTF">2026-05-28T09:18:00Z</dcterms:modified>
</cp:coreProperties>
</file>